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7F6E9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FD6091" w:rsidRPr="00FD6091">
        <w:rPr>
          <w:b/>
          <w:i/>
          <w:noProof/>
          <w:sz w:val="28"/>
        </w:rPr>
        <w:t>S2-2312301</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DD564" w:rsidR="001E41F3" w:rsidRPr="00410371" w:rsidRDefault="00AE7E78" w:rsidP="00E13F3D">
            <w:pPr>
              <w:pStyle w:val="CRCoverPage"/>
              <w:spacing w:after="0"/>
              <w:jc w:val="right"/>
              <w:rPr>
                <w:b/>
                <w:noProof/>
                <w:sz w:val="28"/>
              </w:rPr>
            </w:pPr>
            <w:r>
              <w:rPr>
                <w:b/>
                <w:noProof/>
                <w:sz w:val="28"/>
              </w:rPr>
              <w:t>23.</w:t>
            </w:r>
            <w:r w:rsidR="0035524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5F603" w:rsidR="001E41F3" w:rsidRPr="00410371" w:rsidRDefault="0038612A" w:rsidP="00547111">
            <w:pPr>
              <w:pStyle w:val="CRCoverPage"/>
              <w:spacing w:after="0"/>
              <w:rPr>
                <w:noProof/>
              </w:rPr>
            </w:pPr>
            <w:r w:rsidRPr="0038612A">
              <w:rPr>
                <w:b/>
                <w:noProof/>
                <w:sz w:val="28"/>
              </w:rPr>
              <w:t>4582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3536CE" w:rsidRDefault="00AE7E78" w:rsidP="00E13F3D">
            <w:pPr>
              <w:pStyle w:val="CRCoverPage"/>
              <w:spacing w:after="0"/>
              <w:jc w:val="center"/>
              <w:rPr>
                <w:b/>
                <w:noProof/>
              </w:rPr>
            </w:pPr>
            <w:r w:rsidRPr="003536CE">
              <w:rPr>
                <w:b/>
                <w:noProof/>
                <w:sz w:val="28"/>
              </w:rPr>
              <w:t>-</w:t>
            </w:r>
          </w:p>
        </w:tc>
        <w:tc>
          <w:tcPr>
            <w:tcW w:w="2410" w:type="dxa"/>
          </w:tcPr>
          <w:p w14:paraId="5D4AEAE9" w14:textId="77777777" w:rsidR="001E41F3" w:rsidRPr="003536CE" w:rsidRDefault="001E41F3" w:rsidP="0051580D">
            <w:pPr>
              <w:pStyle w:val="CRCoverPage"/>
              <w:tabs>
                <w:tab w:val="right" w:pos="1825"/>
              </w:tabs>
              <w:spacing w:after="0"/>
              <w:jc w:val="center"/>
              <w:rPr>
                <w:noProof/>
              </w:rPr>
            </w:pPr>
            <w:r w:rsidRPr="003536CE">
              <w:rPr>
                <w:b/>
                <w:noProof/>
                <w:sz w:val="28"/>
                <w:szCs w:val="28"/>
              </w:rPr>
              <w:t>Current version:</w:t>
            </w:r>
          </w:p>
        </w:tc>
        <w:tc>
          <w:tcPr>
            <w:tcW w:w="1701" w:type="dxa"/>
            <w:shd w:val="pct30" w:color="FFFF00" w:fill="auto"/>
          </w:tcPr>
          <w:p w14:paraId="1E22D6AC" w14:textId="5CC2954E" w:rsidR="001E41F3" w:rsidRPr="003536CE" w:rsidRDefault="00AE7E78">
            <w:pPr>
              <w:pStyle w:val="CRCoverPage"/>
              <w:spacing w:after="0"/>
              <w:jc w:val="center"/>
              <w:rPr>
                <w:noProof/>
                <w:sz w:val="28"/>
              </w:rPr>
            </w:pPr>
            <w:r w:rsidRPr="003536CE">
              <w:rPr>
                <w:b/>
                <w:noProof/>
                <w:sz w:val="28"/>
              </w:rPr>
              <w:t>1</w:t>
            </w:r>
            <w:r w:rsidR="004D126A" w:rsidRPr="003536CE">
              <w:rPr>
                <w:b/>
                <w:noProof/>
                <w:sz w:val="28"/>
              </w:rPr>
              <w:t>8</w:t>
            </w:r>
            <w:r w:rsidRPr="003536CE">
              <w:rPr>
                <w:b/>
                <w:noProof/>
                <w:sz w:val="28"/>
              </w:rPr>
              <w:t>.</w:t>
            </w:r>
            <w:r w:rsidR="0071152B" w:rsidRPr="003536CE">
              <w:rPr>
                <w:b/>
                <w:noProof/>
                <w:sz w:val="28"/>
              </w:rPr>
              <w:t>3</w:t>
            </w:r>
            <w:r w:rsidRPr="003536CE">
              <w:rPr>
                <w:b/>
                <w:noProof/>
                <w:sz w:val="28"/>
              </w:rPr>
              <w:t>.</w:t>
            </w:r>
            <w:r w:rsidR="0071152B" w:rsidRPr="003536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FAF45" w:rsidR="00F25D98" w:rsidRDefault="00F25D98" w:rsidP="001D5BC5">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53CBFF" w:rsidR="00F25D98" w:rsidRDefault="00F25D98" w:rsidP="001E41F3">
            <w:pPr>
              <w:pStyle w:val="CRCoverPage"/>
              <w:spacing w:after="0"/>
              <w:jc w:val="center"/>
              <w:rPr>
                <w:b/>
                <w:caps/>
                <w:noProof/>
              </w:rPr>
            </w:pPr>
          </w:p>
        </w:tc>
        <w:tc>
          <w:tcPr>
            <w:tcW w:w="2126" w:type="dxa"/>
          </w:tcPr>
          <w:p w14:paraId="2ED8415F" w14:textId="77777777" w:rsidR="00F25D98" w:rsidRPr="001D5BC5" w:rsidRDefault="00F25D98" w:rsidP="001E41F3">
            <w:pPr>
              <w:pStyle w:val="CRCoverPage"/>
              <w:spacing w:after="0"/>
              <w:jc w:val="right"/>
              <w:rPr>
                <w:noProof/>
                <w:u w:val="single"/>
              </w:rPr>
            </w:pPr>
            <w:r w:rsidRPr="001D5B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DF10" w:rsidR="00F25D98" w:rsidRPr="001D5BC5" w:rsidRDefault="00F25D98" w:rsidP="001E41F3">
            <w:pPr>
              <w:pStyle w:val="CRCoverPage"/>
              <w:spacing w:after="0"/>
              <w:jc w:val="center"/>
              <w:rPr>
                <w:b/>
                <w:caps/>
                <w:noProof/>
              </w:rPr>
            </w:pPr>
          </w:p>
        </w:tc>
        <w:tc>
          <w:tcPr>
            <w:tcW w:w="1418" w:type="dxa"/>
            <w:tcBorders>
              <w:left w:val="nil"/>
            </w:tcBorders>
          </w:tcPr>
          <w:p w14:paraId="6562735E" w14:textId="77777777" w:rsidR="00F25D98" w:rsidRPr="001D5BC5" w:rsidRDefault="00F25D98" w:rsidP="001E41F3">
            <w:pPr>
              <w:pStyle w:val="CRCoverPage"/>
              <w:spacing w:after="0"/>
              <w:jc w:val="right"/>
              <w:rPr>
                <w:noProof/>
              </w:rPr>
            </w:pPr>
            <w:r w:rsidRPr="001D5B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D5BC5" w:rsidRDefault="00AE7E78" w:rsidP="001E41F3">
            <w:pPr>
              <w:pStyle w:val="CRCoverPage"/>
              <w:spacing w:after="0"/>
              <w:jc w:val="center"/>
              <w:rPr>
                <w:b/>
                <w:bCs/>
                <w:caps/>
                <w:noProof/>
              </w:rPr>
            </w:pPr>
            <w:r w:rsidRPr="001D5B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0E10D" w:rsidR="001E41F3" w:rsidRDefault="00384E10">
            <w:pPr>
              <w:pStyle w:val="CRCoverPage"/>
              <w:spacing w:after="0"/>
              <w:ind w:left="100"/>
              <w:rPr>
                <w:noProof/>
              </w:rPr>
            </w:pPr>
            <w:r>
              <w:rPr>
                <w:noProof/>
              </w:rPr>
              <w:t xml:space="preserve">Correction on </w:t>
            </w:r>
            <w:r w:rsidR="00BC013B">
              <w:rPr>
                <w:noProof/>
              </w:rPr>
              <w:t>MA PDU with N3GPP</w:t>
            </w:r>
            <w:r w:rsidR="00C236F3">
              <w:rPr>
                <w:noProof/>
              </w:rPr>
              <w:t xml:space="preserve"> access via </w:t>
            </w:r>
            <w:r w:rsidR="00BC013B">
              <w:rPr>
                <w:noProof/>
              </w:rPr>
              <w:t>EPC and 3GPP</w:t>
            </w:r>
            <w:r w:rsidR="00C236F3">
              <w:rPr>
                <w:noProof/>
              </w:rPr>
              <w:t xml:space="preserve"> access via </w:t>
            </w:r>
            <w:r w:rsidR="00BC013B">
              <w:rPr>
                <w:noProof/>
              </w:rPr>
              <w:t>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7653D" w:rsidR="001E41F3" w:rsidRPr="00547F63" w:rsidRDefault="00A7334D">
            <w:pPr>
              <w:pStyle w:val="CRCoverPage"/>
              <w:spacing w:after="0"/>
              <w:ind w:left="100"/>
              <w:rPr>
                <w:noProof/>
              </w:rPr>
            </w:pPr>
            <w:r w:rsidRPr="00547F63">
              <w:rPr>
                <w:noProof/>
              </w:rPr>
              <w:t>ATSSS_Ph3</w:t>
            </w:r>
          </w:p>
        </w:tc>
        <w:tc>
          <w:tcPr>
            <w:tcW w:w="567" w:type="dxa"/>
            <w:tcBorders>
              <w:left w:val="nil"/>
            </w:tcBorders>
          </w:tcPr>
          <w:p w14:paraId="61A86BCF" w14:textId="77777777" w:rsidR="001E41F3" w:rsidRPr="00547F63" w:rsidRDefault="001E41F3">
            <w:pPr>
              <w:pStyle w:val="CRCoverPage"/>
              <w:spacing w:after="0"/>
              <w:ind w:right="100"/>
              <w:rPr>
                <w:noProof/>
              </w:rPr>
            </w:pPr>
          </w:p>
        </w:tc>
        <w:tc>
          <w:tcPr>
            <w:tcW w:w="1417" w:type="dxa"/>
            <w:gridSpan w:val="3"/>
            <w:tcBorders>
              <w:left w:val="nil"/>
            </w:tcBorders>
          </w:tcPr>
          <w:p w14:paraId="153CBFB1" w14:textId="77777777" w:rsidR="001E41F3" w:rsidRPr="00547F63" w:rsidRDefault="001E41F3">
            <w:pPr>
              <w:pStyle w:val="CRCoverPage"/>
              <w:spacing w:after="0"/>
              <w:jc w:val="right"/>
              <w:rPr>
                <w:noProof/>
              </w:rPr>
            </w:pPr>
            <w:r w:rsidRPr="00547F63">
              <w:rPr>
                <w:b/>
                <w:i/>
                <w:noProof/>
              </w:rPr>
              <w:t>Date:</w:t>
            </w:r>
          </w:p>
        </w:tc>
        <w:tc>
          <w:tcPr>
            <w:tcW w:w="2127" w:type="dxa"/>
            <w:tcBorders>
              <w:right w:val="single" w:sz="4" w:space="0" w:color="auto"/>
            </w:tcBorders>
            <w:shd w:val="pct30" w:color="FFFF00" w:fill="auto"/>
          </w:tcPr>
          <w:p w14:paraId="56929475" w14:textId="3F053F59" w:rsidR="001E41F3" w:rsidRPr="00547F63" w:rsidRDefault="00EF6A2F">
            <w:pPr>
              <w:pStyle w:val="CRCoverPage"/>
              <w:spacing w:after="0"/>
              <w:ind w:left="100"/>
              <w:rPr>
                <w:noProof/>
              </w:rPr>
            </w:pPr>
            <w:r w:rsidRPr="00547F63">
              <w:rPr>
                <w:noProof/>
              </w:rPr>
              <w:t>202</w:t>
            </w:r>
            <w:r w:rsidR="00134E80" w:rsidRPr="00547F63">
              <w:rPr>
                <w:noProof/>
              </w:rPr>
              <w:t>3</w:t>
            </w:r>
            <w:r w:rsidRPr="00547F63">
              <w:rPr>
                <w:noProof/>
              </w:rPr>
              <w:t>-</w:t>
            </w:r>
            <w:r w:rsidR="009C46E2" w:rsidRPr="00547F63">
              <w:rPr>
                <w:noProof/>
              </w:rPr>
              <w:t>11</w:t>
            </w:r>
            <w:r w:rsidRPr="00547F63">
              <w:rPr>
                <w:noProof/>
              </w:rPr>
              <w:t>-</w:t>
            </w:r>
            <w:r w:rsidR="009C46E2" w:rsidRPr="00547F6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7F63" w:rsidRDefault="001E41F3">
            <w:pPr>
              <w:pStyle w:val="CRCoverPage"/>
              <w:spacing w:after="0"/>
              <w:rPr>
                <w:noProof/>
                <w:sz w:val="8"/>
                <w:szCs w:val="8"/>
              </w:rPr>
            </w:pPr>
          </w:p>
        </w:tc>
        <w:tc>
          <w:tcPr>
            <w:tcW w:w="2267" w:type="dxa"/>
            <w:gridSpan w:val="2"/>
          </w:tcPr>
          <w:p w14:paraId="0FBCFC35" w14:textId="77777777" w:rsidR="001E41F3" w:rsidRPr="00547F63" w:rsidRDefault="001E41F3">
            <w:pPr>
              <w:pStyle w:val="CRCoverPage"/>
              <w:spacing w:after="0"/>
              <w:rPr>
                <w:noProof/>
                <w:sz w:val="8"/>
                <w:szCs w:val="8"/>
              </w:rPr>
            </w:pPr>
          </w:p>
        </w:tc>
        <w:tc>
          <w:tcPr>
            <w:tcW w:w="1417" w:type="dxa"/>
            <w:gridSpan w:val="3"/>
          </w:tcPr>
          <w:p w14:paraId="60243A9E" w14:textId="77777777" w:rsidR="001E41F3" w:rsidRPr="00547F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7F6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E9AD" w:rsidR="001E41F3" w:rsidRPr="00547F63" w:rsidRDefault="000737A3" w:rsidP="00D24991">
            <w:pPr>
              <w:pStyle w:val="CRCoverPage"/>
              <w:spacing w:after="0"/>
              <w:ind w:left="100" w:right="-609"/>
              <w:rPr>
                <w:b/>
                <w:noProof/>
              </w:rPr>
            </w:pPr>
            <w:r w:rsidRPr="00547F63">
              <w:rPr>
                <w:b/>
                <w:noProof/>
              </w:rPr>
              <w:t>F</w:t>
            </w:r>
          </w:p>
        </w:tc>
        <w:tc>
          <w:tcPr>
            <w:tcW w:w="3402" w:type="dxa"/>
            <w:gridSpan w:val="5"/>
            <w:tcBorders>
              <w:left w:val="nil"/>
            </w:tcBorders>
          </w:tcPr>
          <w:p w14:paraId="617AE5C6" w14:textId="77777777" w:rsidR="001E41F3" w:rsidRPr="00547F63" w:rsidRDefault="001E41F3">
            <w:pPr>
              <w:pStyle w:val="CRCoverPage"/>
              <w:spacing w:after="0"/>
              <w:rPr>
                <w:noProof/>
              </w:rPr>
            </w:pPr>
          </w:p>
        </w:tc>
        <w:tc>
          <w:tcPr>
            <w:tcW w:w="1417" w:type="dxa"/>
            <w:gridSpan w:val="3"/>
            <w:tcBorders>
              <w:left w:val="nil"/>
            </w:tcBorders>
          </w:tcPr>
          <w:p w14:paraId="42CDCEE5" w14:textId="77777777" w:rsidR="001E41F3" w:rsidRPr="00547F63" w:rsidRDefault="001E41F3">
            <w:pPr>
              <w:pStyle w:val="CRCoverPage"/>
              <w:spacing w:after="0"/>
              <w:jc w:val="right"/>
              <w:rPr>
                <w:b/>
                <w:i/>
                <w:noProof/>
              </w:rPr>
            </w:pPr>
            <w:r w:rsidRPr="00547F63">
              <w:rPr>
                <w:b/>
                <w:i/>
                <w:noProof/>
              </w:rPr>
              <w:t>Release:</w:t>
            </w:r>
          </w:p>
        </w:tc>
        <w:tc>
          <w:tcPr>
            <w:tcW w:w="2127" w:type="dxa"/>
            <w:tcBorders>
              <w:right w:val="single" w:sz="4" w:space="0" w:color="auto"/>
            </w:tcBorders>
            <w:shd w:val="pct30" w:color="FFFF00" w:fill="auto"/>
          </w:tcPr>
          <w:p w14:paraId="6C870B98" w14:textId="43994D67" w:rsidR="001E41F3" w:rsidRPr="00547F63" w:rsidRDefault="00AE7E78">
            <w:pPr>
              <w:pStyle w:val="CRCoverPage"/>
              <w:spacing w:after="0"/>
              <w:ind w:left="100"/>
              <w:rPr>
                <w:noProof/>
              </w:rPr>
            </w:pPr>
            <w:r w:rsidRPr="00547F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0451" w14:textId="6DD9C6E7" w:rsidR="001E41F3" w:rsidRPr="0020419C" w:rsidRDefault="008620D8" w:rsidP="0020419C">
            <w:pPr>
              <w:pStyle w:val="CRCoverPage"/>
              <w:numPr>
                <w:ilvl w:val="0"/>
                <w:numId w:val="1"/>
              </w:numPr>
              <w:spacing w:after="0"/>
              <w:rPr>
                <w:noProof/>
              </w:rPr>
            </w:pPr>
            <w:r>
              <w:rPr>
                <w:noProof/>
              </w:rPr>
              <w:t xml:space="preserve">In clause 4.22.2.4.1, there is text stating that </w:t>
            </w:r>
            <w:r w:rsidR="00034B6C">
              <w:rPr>
                <w:noProof/>
              </w:rPr>
              <w:t>w</w:t>
            </w:r>
            <w:r w:rsidR="00034B6C" w:rsidRPr="00034B6C">
              <w:rPr>
                <w:noProof/>
              </w:rPr>
              <w:t>hen the 3GPP access leg of a MA PDU Session using one 3GPP access path via 5GC and one non-3GPP access path via ePDG is transferred to EPC, the PDU Session may continue to work as a MA PDU Session using E-UTRAN/EPC and non-3GPP access connected to ePDG, as described in clause 4.22.6.</w:t>
            </w:r>
            <w:r w:rsidR="00660A20">
              <w:rPr>
                <w:noProof/>
              </w:rPr>
              <w:t xml:space="preserve"> However, </w:t>
            </w:r>
            <w:r>
              <w:rPr>
                <w:noProof/>
              </w:rPr>
              <w:t xml:space="preserve">in </w:t>
            </w:r>
            <w:r w:rsidR="00246736">
              <w:rPr>
                <w:noProof/>
              </w:rPr>
              <w:t xml:space="preserve">clause 5.32.7.1 of </w:t>
            </w:r>
            <w:r>
              <w:rPr>
                <w:noProof/>
              </w:rPr>
              <w:t>TS 23.501, it is clearly mentioned that m</w:t>
            </w:r>
            <w:r w:rsidR="00660A20" w:rsidRPr="00A8722B">
              <w:rPr>
                <w:noProof/>
              </w:rPr>
              <w:t>ulti-access connectivity using ATSSS via EPC only is not supported.</w:t>
            </w:r>
            <w:r w:rsidR="00660A20">
              <w:rPr>
                <w:noProof/>
              </w:rPr>
              <w:t xml:space="preserve"> The</w:t>
            </w:r>
            <w:r>
              <w:rPr>
                <w:noProof/>
              </w:rPr>
              <w:t xml:space="preserve">refore, misalignment exists. </w:t>
            </w:r>
            <w:r>
              <w:rPr>
                <w:rFonts w:eastAsia="Times New Roman"/>
                <w:noProof/>
              </w:rPr>
              <w:t>Based on the description in clause 4.22.2.3.1, the text mainly clarifies that the MA PDU session over 5GC can be transferred to one leg over 5GC and another leg over EPC. Therefore, the text above should be corrected accordingly.</w:t>
            </w:r>
          </w:p>
          <w:p w14:paraId="19F6CD47" w14:textId="77777777" w:rsidR="0020419C" w:rsidRDefault="0020419C" w:rsidP="0020419C">
            <w:pPr>
              <w:pStyle w:val="CRCoverPage"/>
              <w:numPr>
                <w:ilvl w:val="0"/>
                <w:numId w:val="1"/>
              </w:numPr>
              <w:spacing w:after="0"/>
              <w:rPr>
                <w:noProof/>
              </w:rPr>
            </w:pPr>
            <w:r>
              <w:rPr>
                <w:noProof/>
              </w:rPr>
              <w:t>In clause 4.22.2.4.2, the last sentence in the last paragraph is technically incorrect as show below:</w:t>
            </w:r>
          </w:p>
          <w:p w14:paraId="2C2DD36B" w14:textId="77777777" w:rsidR="0020419C" w:rsidRDefault="0020419C" w:rsidP="0020419C">
            <w:pPr>
              <w:ind w:left="460"/>
            </w:pPr>
            <w:r>
              <w:t xml:space="preserve">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w:t>
            </w:r>
            <w:proofErr w:type="gramStart"/>
            <w:r>
              <w:t>is</w:t>
            </w:r>
            <w:proofErr w:type="gramEnd"/>
            <w:r>
              <w:t xml:space="preserve"> only established in EPS over both accesses.</w:t>
            </w:r>
          </w:p>
          <w:p w14:paraId="708AA7DE" w14:textId="6451A6EF" w:rsidR="0020419C" w:rsidRDefault="0020419C" w:rsidP="0020419C">
            <w:pPr>
              <w:pStyle w:val="CRCoverPage"/>
              <w:spacing w:after="0"/>
              <w:ind w:left="460"/>
              <w:rPr>
                <w:noProof/>
              </w:rPr>
            </w:pPr>
            <w:r>
              <w:rPr>
                <w:noProof/>
              </w:rPr>
              <w:t>Since MA PDU session cannot be established in both accesses in EPS, rewording is needed. The SMF+PGW-C may keep the MA PDU Session when the user plane resources of the MA PDU Session</w:t>
            </w:r>
            <w:r w:rsidR="0040544E">
              <w:rPr>
                <w:noProof/>
              </w:rPr>
              <w:t xml:space="preserve"> is</w:t>
            </w:r>
            <w:r>
              <w:rPr>
                <w:noProof/>
              </w:rPr>
              <w:t xml:space="preserve"> </w:t>
            </w:r>
            <w:r w:rsidR="0040544E">
              <w:rPr>
                <w:noProof/>
              </w:rPr>
              <w:t>only established</w:t>
            </w:r>
            <w:r>
              <w:rPr>
                <w:noProof/>
              </w:rPr>
              <w:t xml:space="preserve"> in </w:t>
            </w:r>
            <w:r w:rsidR="0040544E">
              <w:rPr>
                <w:noProof/>
              </w:rPr>
              <w:t xml:space="preserve">EPS over </w:t>
            </w:r>
            <w:r>
              <w:rPr>
                <w:noProof/>
              </w:rPr>
              <w:t>either 3GPP acce</w:t>
            </w:r>
            <w:r w:rsidR="0040544E">
              <w:rPr>
                <w:noProof/>
              </w:rPr>
              <w:t>ss or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24AC" w14:textId="77777777" w:rsidR="001E41F3" w:rsidRDefault="00122446" w:rsidP="00122446">
            <w:pPr>
              <w:pStyle w:val="CRCoverPage"/>
              <w:numPr>
                <w:ilvl w:val="0"/>
                <w:numId w:val="2"/>
              </w:numPr>
              <w:spacing w:after="0"/>
              <w:rPr>
                <w:noProof/>
              </w:rPr>
            </w:pPr>
            <w:r w:rsidRPr="00122446">
              <w:rPr>
                <w:noProof/>
              </w:rPr>
              <w:t>When the non-3GPP access leg of a MA PDU Session using both one 3GPP access path and non-3GPP access path via 5GC is transferred to EPC, the PDU Session may continue to work as a MA PDU Session using 3GPP access connected to 5GC and non-3GPP access connected to ePDG/EPC.</w:t>
            </w:r>
          </w:p>
          <w:p w14:paraId="31C656EC" w14:textId="10FE6362" w:rsidR="00122446" w:rsidRDefault="00122446" w:rsidP="00122446">
            <w:pPr>
              <w:pStyle w:val="CRCoverPage"/>
              <w:numPr>
                <w:ilvl w:val="0"/>
                <w:numId w:val="2"/>
              </w:numPr>
              <w:spacing w:after="0"/>
              <w:rPr>
                <w:noProof/>
              </w:rPr>
            </w:pPr>
            <w:r w:rsidRPr="00122446">
              <w:rPr>
                <w:noProof/>
              </w:rPr>
              <w:lastRenderedPageBreak/>
              <w:t>The SMF+PGW-C may keep the MA PDU Session when the user plane resources of the MA PDU Session is only established in EPS over either 3GPP access or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1DF04" w:rsidR="001E41F3" w:rsidRPr="00CA4B2E" w:rsidRDefault="00586C2E">
            <w:pPr>
              <w:pStyle w:val="CRCoverPage"/>
              <w:spacing w:after="0"/>
              <w:ind w:left="100"/>
              <w:rPr>
                <w:noProof/>
              </w:rPr>
            </w:pPr>
            <w:r w:rsidRPr="00CA4B2E">
              <w:rPr>
                <w:noProof/>
              </w:rPr>
              <w:t xml:space="preserve">The text </w:t>
            </w:r>
            <w:r w:rsidR="000D63B7">
              <w:rPr>
                <w:noProof/>
              </w:rPr>
              <w:t xml:space="preserve">states that the MA PDU Session can be established in EPS over both 3GPP access and non-3GPP access, which </w:t>
            </w:r>
            <w:r w:rsidRPr="00CA4B2E">
              <w:rPr>
                <w:noProof/>
              </w:rPr>
              <w:t xml:space="preserve">conflicts with the text in TS 23.501 </w:t>
            </w:r>
            <w:r w:rsidR="000D63B7">
              <w:rPr>
                <w:noProof/>
              </w:rPr>
              <w:t xml:space="preserve">and it </w:t>
            </w:r>
            <w:r w:rsidRPr="00CA4B2E">
              <w:rPr>
                <w:noProof/>
              </w:rPr>
              <w:t>is not correct.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A4B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897CC" w:rsidR="001E41F3" w:rsidRPr="00CA4B2E" w:rsidRDefault="00AE7E78">
            <w:pPr>
              <w:pStyle w:val="CRCoverPage"/>
              <w:spacing w:after="0"/>
              <w:ind w:left="100"/>
              <w:rPr>
                <w:noProof/>
              </w:rPr>
            </w:pPr>
            <w:r w:rsidRPr="00CA4B2E">
              <w:rPr>
                <w:noProof/>
              </w:rPr>
              <w:t>4.</w:t>
            </w:r>
            <w:r w:rsidR="00586C2E" w:rsidRPr="00CA4B2E">
              <w:rPr>
                <w:noProof/>
              </w:rPr>
              <w:t>22.2.4, 4.22.2.4.1</w:t>
            </w:r>
            <w:r w:rsidR="00B60232">
              <w:rPr>
                <w:noProof/>
              </w:rPr>
              <w:t>, 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7404BD" w14:textId="77777777" w:rsidR="00144C59" w:rsidRDefault="00144C59" w:rsidP="00144C59">
      <w:pPr>
        <w:pStyle w:val="4"/>
      </w:pPr>
      <w:bookmarkStart w:id="3" w:name="_Toc145939861"/>
      <w:bookmarkEnd w:id="2"/>
      <w:r>
        <w:t>4.22.2.4</w:t>
      </w:r>
      <w:r>
        <w:tab/>
        <w:t>MA PDU Session establishment with non-3GPP access connected to EPC and 3GPP access connected to 5GC</w:t>
      </w:r>
      <w:bookmarkEnd w:id="3"/>
    </w:p>
    <w:p w14:paraId="59E687D9" w14:textId="77777777" w:rsidR="00144C59" w:rsidRDefault="00144C59" w:rsidP="00144C59">
      <w:pPr>
        <w:pStyle w:val="5"/>
      </w:pPr>
      <w:bookmarkStart w:id="4" w:name="_CR4_22_2_4_1"/>
      <w:bookmarkStart w:id="5" w:name="_Toc145939862"/>
      <w:bookmarkEnd w:id="4"/>
      <w:r>
        <w:t>4.22.2.4.1</w:t>
      </w:r>
      <w:r>
        <w:tab/>
        <w:t>General</w:t>
      </w:r>
      <w:bookmarkEnd w:id="5"/>
    </w:p>
    <w:p w14:paraId="7BF66AB7" w14:textId="77777777" w:rsidR="00144C59" w:rsidRDefault="00144C59" w:rsidP="00144C59">
      <w:r>
        <w:t>This clause applies to the case where, for a PDU Session, multi-access connectivity via both EPC (over non-3GPP access) and 5GC (over 3GPP access) is supported and allowed in the UE and network. In this case, multi-access connectivity using ATSSS via both non-3GPP access to EPC and 3GPP access to 5GC may be provided as described in this clause.</w:t>
      </w:r>
    </w:p>
    <w:p w14:paraId="3768FB59" w14:textId="77777777" w:rsidR="00144C59" w:rsidRDefault="00144C59" w:rsidP="00144C59">
      <w:r>
        <w:t>For this scenario, the general principles for ATSSS as described in clause 5.32 of TS 23.501 [2] apply, with the additions provided in this clause 4.22.2.3.</w:t>
      </w:r>
    </w:p>
    <w:p w14:paraId="517F4B64" w14:textId="77777777" w:rsidR="00144C59" w:rsidRDefault="00144C59" w:rsidP="00144C59">
      <w: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1B7C0ECD" w14:textId="77777777" w:rsidR="00144C59" w:rsidRDefault="00144C59" w:rsidP="00144C59">
      <w:pPr>
        <w:pStyle w:val="NO"/>
      </w:pPr>
      <w:r>
        <w:t>NOTE:</w:t>
      </w:r>
      <w:r>
        <w:tab/>
        <w:t>To the MME and SGW this is a regular PDN Connection and the support for ATSSS is transparent to MME and SGW.</w:t>
      </w:r>
    </w:p>
    <w:p w14:paraId="01508F4A" w14:textId="77777777" w:rsidR="00144C59" w:rsidRDefault="00144C59" w:rsidP="00144C59">
      <w: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0A95C1EF" w14:textId="77777777" w:rsidR="00144C59" w:rsidRDefault="00144C59" w:rsidP="00144C59">
      <w:r>
        <w:t>The ATSSS rules are provided from the PGW-C+SMF to the UE via SM NAS signalling over 5GC, as described in clause 5.32.2 of TS 23.501 [2]. ATSSS rules may be provided via the EPC.</w:t>
      </w:r>
    </w:p>
    <w:p w14:paraId="2E3D9C35" w14:textId="77777777" w:rsidR="00144C59" w:rsidRDefault="00144C59" w:rsidP="00144C59">
      <w: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0C9E6CF2" w14:textId="77777777" w:rsidR="00144C59" w:rsidRDefault="00144C59" w:rsidP="00144C59">
      <w:r>
        <w:t>The PMF protocol may be used via any user plane connection, i.e. via non-3GPP access in EPC or 3GPP access in 5GC.</w:t>
      </w:r>
    </w:p>
    <w:p w14:paraId="34C626EA" w14:textId="77777777" w:rsidR="00144C59" w:rsidRDefault="00144C59" w:rsidP="00144C59">
      <w:r>
        <w:t>The PCF functionality to support ATSSS, as described in clause 5.32.1 of TS 23.501 [2] and TS 23.503 [20] applies also in the case of interworking with EPC.</w:t>
      </w:r>
    </w:p>
    <w:p w14:paraId="30CFBA89" w14:textId="725EB2D8" w:rsidR="00144C59" w:rsidRDefault="00144C59" w:rsidP="00144C59">
      <w:r>
        <w:t xml:space="preserve">When the </w:t>
      </w:r>
      <w:ins w:id="6" w:author="Huawei" w:date="2023-10-30T19:53:00Z">
        <w:r w:rsidR="008F29F6">
          <w:t>non-</w:t>
        </w:r>
      </w:ins>
      <w:r>
        <w:t xml:space="preserve">3GPP access leg of a MA PDU Session using </w:t>
      </w:r>
      <w:ins w:id="7" w:author="Huawei" w:date="2023-10-30T19:53:00Z">
        <w:r w:rsidR="008F29F6">
          <w:t xml:space="preserve">both </w:t>
        </w:r>
      </w:ins>
      <w:r>
        <w:t xml:space="preserve">one 3GPP access path </w:t>
      </w:r>
      <w:ins w:id="8" w:author="Huawei" w:date="2023-10-30T19:53:00Z">
        <w:r w:rsidR="008F29F6">
          <w:t xml:space="preserve">and non-3GPP access path </w:t>
        </w:r>
      </w:ins>
      <w:r>
        <w:t xml:space="preserve">via 5GC </w:t>
      </w:r>
      <w:del w:id="9" w:author="Huawei" w:date="2023-10-30T20:02:00Z">
        <w:r w:rsidDel="008F29F6">
          <w:delText xml:space="preserve">and one non-3GPP access path via ePDG </w:delText>
        </w:r>
      </w:del>
      <w:r>
        <w:t xml:space="preserve">is transferred to EPC, the PDU Session may continue to work as a MA PDU Session using </w:t>
      </w:r>
      <w:del w:id="10" w:author="Huawei" w:date="2023-10-30T20:02:00Z">
        <w:r w:rsidDel="008F29F6">
          <w:delText>E-UTRAN/EPC</w:delText>
        </w:r>
      </w:del>
      <w:ins w:id="11" w:author="Huawei" w:date="2023-10-30T20:02:00Z">
        <w:r w:rsidR="008F29F6">
          <w:t>3GPP access connected to 5GC</w:t>
        </w:r>
      </w:ins>
      <w:r>
        <w:t xml:space="preserve"> and non-3GPP access connected to </w:t>
      </w:r>
      <w:proofErr w:type="spellStart"/>
      <w:r>
        <w:t>ePDG</w:t>
      </w:r>
      <w:proofErr w:type="spellEnd"/>
      <w:ins w:id="12" w:author="Huawei" w:date="2023-10-30T20:02:00Z">
        <w:r w:rsidR="00066C77">
          <w:t>/</w:t>
        </w:r>
      </w:ins>
      <w:ins w:id="13" w:author="Huawei" w:date="2023-10-30T20:03:00Z">
        <w:r w:rsidR="00066C77">
          <w:t>EPC</w:t>
        </w:r>
      </w:ins>
      <w:del w:id="14" w:author="Huawei" w:date="2023-10-30T20:02:00Z">
        <w:r w:rsidDel="008F29F6">
          <w:delText>, as described in clause 4.22.6</w:delText>
        </w:r>
      </w:del>
      <w:r>
        <w:t>.</w:t>
      </w:r>
    </w:p>
    <w:p w14:paraId="282E4AFE" w14:textId="77777777" w:rsidR="00CA58DB" w:rsidRDefault="00CA58DB" w:rsidP="00CA58DB">
      <w:pPr>
        <w:pStyle w:val="5"/>
      </w:pPr>
      <w:bookmarkStart w:id="15" w:name="_Toc138763318"/>
      <w:r>
        <w:t>4.22.2.4.2</w:t>
      </w:r>
      <w:r>
        <w:tab/>
        <w:t>PDN Connections and Multi Access PDU Sessions</w:t>
      </w:r>
      <w:bookmarkEnd w:id="15"/>
    </w:p>
    <w:p w14:paraId="12FFB470" w14:textId="77777777" w:rsidR="00CA58DB" w:rsidRDefault="00CA58DB" w:rsidP="00CA58DB">
      <w:r>
        <w:t>When the UE wants to request a new PDN Connection in EPC and wants to use this PDN Connection as user-plane resource associated with a MA PDU Session:</w:t>
      </w:r>
    </w:p>
    <w:p w14:paraId="76B9EF12" w14:textId="77777777" w:rsidR="00CA58DB" w:rsidRDefault="00CA58DB" w:rsidP="00CA58DB">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56158331" w14:textId="77777777" w:rsidR="00CA58DB" w:rsidRDefault="00CA58DB" w:rsidP="00CA58DB">
      <w:pPr>
        <w:pStyle w:val="B2"/>
      </w:pPr>
      <w:r>
        <w:t>-</w:t>
      </w:r>
      <w:r>
        <w:tab/>
        <w:t>An indication that the PDN Connection is requested to be associated with a MA PDU Session</w:t>
      </w:r>
    </w:p>
    <w:p w14:paraId="1256E02C" w14:textId="77777777" w:rsidR="00CA58DB" w:rsidRDefault="00CA58DB" w:rsidP="00CA58DB">
      <w:pPr>
        <w:pStyle w:val="B2"/>
      </w:pPr>
      <w:r>
        <w:t>-</w:t>
      </w:r>
      <w:r>
        <w:tab/>
        <w:t>The UE's ATSSS capabilities as described in clause 5.32.2 of TS 23.501 [2] (i.e. whether the UE is capable of supporting any combination of the ATSSS-LL functionality, the MPTCP functionality and the MPQUIC functionality).</w:t>
      </w:r>
    </w:p>
    <w:p w14:paraId="29E2A4A5" w14:textId="77777777" w:rsidR="00CA58DB" w:rsidRDefault="00CA58DB" w:rsidP="00CA58DB">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76D30B4E" w14:textId="77777777" w:rsidR="00CA58DB" w:rsidRDefault="00CA58DB" w:rsidP="00CA58DB">
      <w:pPr>
        <w:pStyle w:val="NO"/>
      </w:pPr>
      <w:r>
        <w:lastRenderedPageBreak/>
        <w:t>NOTE:</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1965A67A" w14:textId="77777777" w:rsidR="00CA58DB" w:rsidRDefault="00CA58DB" w:rsidP="00CA58DB">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6BB0429A" w14:textId="77777777" w:rsidR="00CA58DB" w:rsidRDefault="00CA58DB" w:rsidP="00CA58DB">
      <w:pPr>
        <w:pStyle w:val="B2"/>
      </w:pPr>
      <w:r>
        <w:t>-</w:t>
      </w:r>
      <w:r>
        <w:tab/>
        <w:t>An indication whether the request for using the PDN Connection for MA-PDU Session is accepted or not.</w:t>
      </w:r>
    </w:p>
    <w:p w14:paraId="63F7F532" w14:textId="77777777" w:rsidR="00CA58DB" w:rsidRDefault="00CA58DB" w:rsidP="00CA58DB">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3A8664B1" w14:textId="77777777" w:rsidR="00CA58DB" w:rsidRDefault="00CA58DB" w:rsidP="00CA58DB">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50D1B8DC" w14:textId="77777777" w:rsidR="00CA58DB" w:rsidRDefault="00CA58DB" w:rsidP="00CA58DB">
      <w:pPr>
        <w:pStyle w:val="B2"/>
      </w:pPr>
      <w:r>
        <w:t>-</w:t>
      </w:r>
      <w:r>
        <w:tab/>
        <w:t>UE Measurement Assistance Information (as described in clause 5.32.2 of TS 23.501 [2]).</w:t>
      </w:r>
    </w:p>
    <w:p w14:paraId="18ADB29B" w14:textId="77777777" w:rsidR="00CA58DB" w:rsidRDefault="00CA58DB" w:rsidP="00CA58DB">
      <w:pPr>
        <w:pStyle w:val="B2"/>
      </w:pPr>
      <w:r>
        <w:t>-</w:t>
      </w:r>
      <w:r>
        <w:tab/>
        <w:t>ATSSS rules</w:t>
      </w:r>
    </w:p>
    <w:p w14:paraId="5AA9A040" w14:textId="77777777" w:rsidR="00CA58DB" w:rsidRDefault="00CA58DB" w:rsidP="00CA58DB">
      <w:pPr>
        <w:pStyle w:val="B1"/>
      </w:pPr>
      <w:r>
        <w:t>-</w:t>
      </w:r>
      <w:r>
        <w:tab/>
        <w:t xml:space="preserve">The </w:t>
      </w:r>
      <w:proofErr w:type="spellStart"/>
      <w:r>
        <w:t>ePDG</w:t>
      </w:r>
      <w:proofErr w:type="spellEnd"/>
      <w:r>
        <w:t xml:space="preserve"> forwards the received above information to the UE via IKE signalling.</w:t>
      </w:r>
    </w:p>
    <w:p w14:paraId="38759D14" w14:textId="77777777" w:rsidR="00CA58DB" w:rsidRDefault="00CA58DB" w:rsidP="00CA58DB">
      <w:r>
        <w:t>After the PDN Connection establishment:</w:t>
      </w:r>
    </w:p>
    <w:p w14:paraId="1317DC57" w14:textId="77777777" w:rsidR="00CA58DB" w:rsidRDefault="00CA58DB" w:rsidP="00CA58DB">
      <w:pPr>
        <w:pStyle w:val="B1"/>
      </w:pPr>
      <w:r>
        <w:t>-</w:t>
      </w:r>
      <w:r>
        <w:tab/>
        <w:t>If the UE registers to 5GC and wants to add 3GPP user-plane resources, then the UE shall send a PDU Session Establishment Request over this access containing a "MA PDU Request" indication as described in clause 5.32.2 of TS 23.501 [2].</w:t>
      </w:r>
    </w:p>
    <w:p w14:paraId="156CA171" w14:textId="77777777" w:rsidR="00CA58DB" w:rsidRDefault="00CA58DB" w:rsidP="00CA58DB">
      <w:r>
        <w:t>When the UE wants to request a new MA PDU Session in 5GC/3GPP access, the description in clause 5.32.2 of TS 23.501 [2], applies. After the MA PDU Session establishment in 5GS/3GPP access, the description in clause 5.32.2 of TS 23.501 [2], applies with the following additions:</w:t>
      </w:r>
    </w:p>
    <w:p w14:paraId="037A297F" w14:textId="77777777" w:rsidR="00CA58DB" w:rsidRDefault="00CA58DB" w:rsidP="00CA58DB">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forwards the ATSSS information via the APCO in the Create Session Request message to the PGW-C/SMF.</w:t>
      </w:r>
    </w:p>
    <w:p w14:paraId="00969E85" w14:textId="77777777" w:rsidR="00CA58DB" w:rsidRDefault="00CA58DB" w:rsidP="00CA58DB">
      <w:pPr>
        <w:pStyle w:val="B1"/>
      </w:pPr>
      <w:r>
        <w:t>-</w:t>
      </w:r>
      <w:r>
        <w:tab/>
        <w:t xml:space="preserve">When the UE deregisters from the EPC access (but remains registered on the 5GC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2D4BFC54" w14:textId="77777777" w:rsidR="00CA58DB" w:rsidRDefault="00CA58DB" w:rsidP="00CA58DB">
      <w:r>
        <w:t>A UE that has an established MA-PDU session over 3GPP access in 5GC and non-3GPP access in EPS, may be able to use Dual Connectivity for the 3GPP access leg.</w:t>
      </w:r>
    </w:p>
    <w:p w14:paraId="571BFC34" w14:textId="77777777" w:rsidR="00CA58DB" w:rsidRDefault="00CA58DB" w:rsidP="00CA58DB">
      <w:r>
        <w:t xml:space="preserve">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w:t>
      </w:r>
      <w:proofErr w:type="gramStart"/>
      <w:r>
        <w:t>is</w:t>
      </w:r>
      <w:proofErr w:type="gramEnd"/>
      <w:r>
        <w:t xml:space="preserve"> only established in EPS over </w:t>
      </w:r>
      <w:ins w:id="16" w:author="Huawei" w:date="2023-10-23T16:58:00Z">
        <w:r>
          <w:t xml:space="preserve">either 3GPP access or non-3GPP </w:t>
        </w:r>
      </w:ins>
      <w:del w:id="17" w:author="Huawei" w:date="2023-10-23T16:58:00Z">
        <w:r w:rsidDel="008F1922">
          <w:delText xml:space="preserve">both </w:delText>
        </w:r>
      </w:del>
      <w:r>
        <w:t>access</w:t>
      </w:r>
      <w:del w:id="18" w:author="Huawei" w:date="2023-10-23T16:58:00Z">
        <w:r w:rsidDel="008F1922">
          <w:delText>es</w:delText>
        </w:r>
      </w:del>
      <w:r>
        <w:t>.</w:t>
      </w:r>
    </w:p>
    <w:p w14:paraId="23D7F530" w14:textId="77777777" w:rsidR="00AE7E7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27C6" w14:textId="77777777" w:rsidR="00A730B0" w:rsidRDefault="00A730B0">
      <w:r>
        <w:separator/>
      </w:r>
    </w:p>
  </w:endnote>
  <w:endnote w:type="continuationSeparator" w:id="0">
    <w:p w14:paraId="67084F92" w14:textId="77777777" w:rsidR="00A730B0" w:rsidRDefault="00A7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F1FF" w14:textId="77777777" w:rsidR="00A730B0" w:rsidRDefault="00A730B0">
      <w:r>
        <w:separator/>
      </w:r>
    </w:p>
  </w:footnote>
  <w:footnote w:type="continuationSeparator" w:id="0">
    <w:p w14:paraId="680B04D1" w14:textId="77777777" w:rsidR="00A730B0" w:rsidRDefault="00A73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ED6"/>
    <w:multiLevelType w:val="hybridMultilevel"/>
    <w:tmpl w:val="F526576E"/>
    <w:lvl w:ilvl="0" w:tplc="B7280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66D78"/>
    <w:multiLevelType w:val="hybridMultilevel"/>
    <w:tmpl w:val="3BFECAFC"/>
    <w:lvl w:ilvl="0" w:tplc="0C7AEB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B6C"/>
    <w:rsid w:val="00066C77"/>
    <w:rsid w:val="00071B58"/>
    <w:rsid w:val="000737A3"/>
    <w:rsid w:val="000A6394"/>
    <w:rsid w:val="000B3D7A"/>
    <w:rsid w:val="000B7FED"/>
    <w:rsid w:val="000C038A"/>
    <w:rsid w:val="000C5D1F"/>
    <w:rsid w:val="000C6598"/>
    <w:rsid w:val="000D44B3"/>
    <w:rsid w:val="000D63B7"/>
    <w:rsid w:val="00122446"/>
    <w:rsid w:val="00134E80"/>
    <w:rsid w:val="00144C59"/>
    <w:rsid w:val="00145D43"/>
    <w:rsid w:val="00161171"/>
    <w:rsid w:val="001668CA"/>
    <w:rsid w:val="0017635D"/>
    <w:rsid w:val="00192C46"/>
    <w:rsid w:val="001A08B3"/>
    <w:rsid w:val="001A7B60"/>
    <w:rsid w:val="001B52F0"/>
    <w:rsid w:val="001B7A65"/>
    <w:rsid w:val="001D5BC5"/>
    <w:rsid w:val="001E41F3"/>
    <w:rsid w:val="0020419C"/>
    <w:rsid w:val="00234DBE"/>
    <w:rsid w:val="00243D1D"/>
    <w:rsid w:val="00246736"/>
    <w:rsid w:val="0025360F"/>
    <w:rsid w:val="0026004D"/>
    <w:rsid w:val="002640DD"/>
    <w:rsid w:val="00275D12"/>
    <w:rsid w:val="00284FEB"/>
    <w:rsid w:val="002860C4"/>
    <w:rsid w:val="002B5741"/>
    <w:rsid w:val="002E0D43"/>
    <w:rsid w:val="002E3A1F"/>
    <w:rsid w:val="002E472E"/>
    <w:rsid w:val="00305409"/>
    <w:rsid w:val="003536CE"/>
    <w:rsid w:val="00355242"/>
    <w:rsid w:val="003609EF"/>
    <w:rsid w:val="0036231A"/>
    <w:rsid w:val="00374DD4"/>
    <w:rsid w:val="00384E10"/>
    <w:rsid w:val="0038612A"/>
    <w:rsid w:val="003C2935"/>
    <w:rsid w:val="003E1A36"/>
    <w:rsid w:val="003F7633"/>
    <w:rsid w:val="0040507F"/>
    <w:rsid w:val="0040544E"/>
    <w:rsid w:val="00410371"/>
    <w:rsid w:val="004242F1"/>
    <w:rsid w:val="004B75B7"/>
    <w:rsid w:val="004D126A"/>
    <w:rsid w:val="004E590D"/>
    <w:rsid w:val="005141D9"/>
    <w:rsid w:val="0051580D"/>
    <w:rsid w:val="00547111"/>
    <w:rsid w:val="00547F63"/>
    <w:rsid w:val="00586C2E"/>
    <w:rsid w:val="00592D74"/>
    <w:rsid w:val="005E2C44"/>
    <w:rsid w:val="005E4811"/>
    <w:rsid w:val="00621188"/>
    <w:rsid w:val="006257ED"/>
    <w:rsid w:val="00653DE4"/>
    <w:rsid w:val="00660A20"/>
    <w:rsid w:val="00665C47"/>
    <w:rsid w:val="00686F7F"/>
    <w:rsid w:val="00695808"/>
    <w:rsid w:val="006B46FB"/>
    <w:rsid w:val="006D7DF5"/>
    <w:rsid w:val="006E0055"/>
    <w:rsid w:val="006E21FB"/>
    <w:rsid w:val="0071152B"/>
    <w:rsid w:val="00752E5E"/>
    <w:rsid w:val="007814C2"/>
    <w:rsid w:val="007852E3"/>
    <w:rsid w:val="00792342"/>
    <w:rsid w:val="007977A8"/>
    <w:rsid w:val="007B512A"/>
    <w:rsid w:val="007C2097"/>
    <w:rsid w:val="007D6A07"/>
    <w:rsid w:val="007F7259"/>
    <w:rsid w:val="008040A8"/>
    <w:rsid w:val="008279FA"/>
    <w:rsid w:val="008620D8"/>
    <w:rsid w:val="008626E7"/>
    <w:rsid w:val="00870EE7"/>
    <w:rsid w:val="008863B9"/>
    <w:rsid w:val="008A45A6"/>
    <w:rsid w:val="008B4535"/>
    <w:rsid w:val="008D3CCC"/>
    <w:rsid w:val="008F29F6"/>
    <w:rsid w:val="008F3789"/>
    <w:rsid w:val="008F686C"/>
    <w:rsid w:val="009148DE"/>
    <w:rsid w:val="00941E30"/>
    <w:rsid w:val="00974BEB"/>
    <w:rsid w:val="009777D9"/>
    <w:rsid w:val="00991B88"/>
    <w:rsid w:val="009A5753"/>
    <w:rsid w:val="009A579D"/>
    <w:rsid w:val="009C46E2"/>
    <w:rsid w:val="009E3297"/>
    <w:rsid w:val="009F734F"/>
    <w:rsid w:val="009F74B7"/>
    <w:rsid w:val="00A246B6"/>
    <w:rsid w:val="00A47E70"/>
    <w:rsid w:val="00A50CF0"/>
    <w:rsid w:val="00A730B0"/>
    <w:rsid w:val="00A7334D"/>
    <w:rsid w:val="00A7671C"/>
    <w:rsid w:val="00A8722B"/>
    <w:rsid w:val="00A94C7C"/>
    <w:rsid w:val="00AA2CBC"/>
    <w:rsid w:val="00AC5820"/>
    <w:rsid w:val="00AD1CD8"/>
    <w:rsid w:val="00AE1E8C"/>
    <w:rsid w:val="00AE7E78"/>
    <w:rsid w:val="00B258BB"/>
    <w:rsid w:val="00B60232"/>
    <w:rsid w:val="00B67B97"/>
    <w:rsid w:val="00B968C8"/>
    <w:rsid w:val="00BA3EC5"/>
    <w:rsid w:val="00BA51D9"/>
    <w:rsid w:val="00BB5DFC"/>
    <w:rsid w:val="00BC013B"/>
    <w:rsid w:val="00BD279D"/>
    <w:rsid w:val="00BD30B6"/>
    <w:rsid w:val="00BD6BB8"/>
    <w:rsid w:val="00BD758E"/>
    <w:rsid w:val="00BE328F"/>
    <w:rsid w:val="00BE6D75"/>
    <w:rsid w:val="00C14F50"/>
    <w:rsid w:val="00C236F3"/>
    <w:rsid w:val="00C529BF"/>
    <w:rsid w:val="00C66BA2"/>
    <w:rsid w:val="00C870F6"/>
    <w:rsid w:val="00C95985"/>
    <w:rsid w:val="00CA4B2E"/>
    <w:rsid w:val="00CA58DB"/>
    <w:rsid w:val="00CB4A97"/>
    <w:rsid w:val="00CC5026"/>
    <w:rsid w:val="00CC68D0"/>
    <w:rsid w:val="00CD61B0"/>
    <w:rsid w:val="00CE6506"/>
    <w:rsid w:val="00D03F9A"/>
    <w:rsid w:val="00D06D51"/>
    <w:rsid w:val="00D24991"/>
    <w:rsid w:val="00D50255"/>
    <w:rsid w:val="00D544DF"/>
    <w:rsid w:val="00D66520"/>
    <w:rsid w:val="00D84AE9"/>
    <w:rsid w:val="00DE34CF"/>
    <w:rsid w:val="00E13F3D"/>
    <w:rsid w:val="00E34898"/>
    <w:rsid w:val="00E63074"/>
    <w:rsid w:val="00E67DF4"/>
    <w:rsid w:val="00E72FAB"/>
    <w:rsid w:val="00EB09B7"/>
    <w:rsid w:val="00EC70DE"/>
    <w:rsid w:val="00EC7413"/>
    <w:rsid w:val="00EE7D7C"/>
    <w:rsid w:val="00EF6A2F"/>
    <w:rsid w:val="00F25D98"/>
    <w:rsid w:val="00F27EC3"/>
    <w:rsid w:val="00F300FB"/>
    <w:rsid w:val="00FB6386"/>
    <w:rsid w:val="00FD60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44C59"/>
    <w:rPr>
      <w:rFonts w:ascii="Times New Roman" w:hAnsi="Times New Roman"/>
      <w:lang w:val="en-GB" w:eastAsia="en-US"/>
    </w:rPr>
  </w:style>
  <w:style w:type="character" w:customStyle="1" w:styleId="50">
    <w:name w:val="标题 5 字符"/>
    <w:basedOn w:val="a0"/>
    <w:link w:val="5"/>
    <w:rsid w:val="00CA58DB"/>
    <w:rPr>
      <w:rFonts w:ascii="Arial" w:hAnsi="Arial"/>
      <w:sz w:val="22"/>
      <w:lang w:val="en-GB" w:eastAsia="en-US"/>
    </w:rPr>
  </w:style>
  <w:style w:type="character" w:customStyle="1" w:styleId="B1Char">
    <w:name w:val="B1 Char"/>
    <w:link w:val="B1"/>
    <w:locked/>
    <w:rsid w:val="00CA58DB"/>
    <w:rPr>
      <w:rFonts w:ascii="Times New Roman" w:hAnsi="Times New Roman"/>
      <w:lang w:val="en-GB" w:eastAsia="en-US"/>
    </w:rPr>
  </w:style>
  <w:style w:type="character" w:customStyle="1" w:styleId="B2Char">
    <w:name w:val="B2 Char"/>
    <w:link w:val="B2"/>
    <w:rsid w:val="00CA5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B93-AC2E-454D-BEF7-58F2CC6F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1687</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1900-01-01T00:00:00Z</cp:lastPrinted>
  <dcterms:created xsi:type="dcterms:W3CDTF">2022-10-19T07:54:00Z</dcterms:created>
  <dcterms:modified xsi:type="dcterms:W3CDTF">2023-11-03T02:11:00Z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(3)pQnzrgBipReYxnkST46KnbLxiY1X1po850XdYdHsOASm6PxuJOO/6w9C/jwtheIPNQJOkjnA
hbaBdscK+U8ZNb1GvdC7DCIH8a0yRINQ2I/EZknoowTfZ++qoiYSSo1WWBlT1R0KCMDJUN9T
lzqWwErmlytCXymGON0c/wPWG5v7Pko6eOk211CnnyDLGzG/Gp5dNHXtBSmCPtHpj6h2+uwb
0HAP1U5Ds0RtA2CWTo</vt:lpwstr>
  </property>
  <property fmtid="{D5CDD505-2E9C-101B-9397-08002B2CF9AE}" pid="22" name="_2015_ms_pID_7253431">
    <vt:lpwstr>Wvt8FucT+sEBr/1k/Hghz9alR5TKjZhGTcBJOjzw/VgXVFG6wEWJWt
jpYo1fs1zfBb+sacJDdxRe0zObExcbtOBveYzMuUSacAQ2NWBg9+J25MbenItyHJ4i5NcFgz
pq3cCS0NAEmM6kU8RqOdIGKr1UszuM0LBbVwYs5QDEppdz30MWWPis3wAZTS4rTvnqzP5Bs7
fLieOg8siL9/l8tvd6jIHep2Xzjk5A+WAkGp</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